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1D1" w:rsidRPr="009F71D1" w:rsidRDefault="009F71D1" w:rsidP="009F71D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u w:val="single"/>
          <w:lang w:eastAsia="ru-RU"/>
        </w:rPr>
      </w:pPr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u w:val="single"/>
          <w:lang w:eastAsia="ru-RU"/>
        </w:rPr>
        <w:t>ПАМЯТКА ПО ЛИЦЕНЗИРОВАНИЮ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Уважаемые коллеги!</w:t>
      </w:r>
    </w:p>
    <w:p w:rsidR="009F71D1" w:rsidRPr="009F71D1" w:rsidRDefault="009F71D1" w:rsidP="009F71D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 марта 2019 года вступают в силу  статьи 2,3 и пункты 1,2 статьи 4 федерального закона от 30.10.2018 № 386-ФЗ о лицензировании деятельности по перевозкам пассажиров и иных лиц автобусами. В течение 120 дней со дня вступления в силу указанных пунктов юридические лица и индивидуальные предприниматели должны получить лицензии.</w:t>
      </w:r>
    </w:p>
    <w:p w:rsidR="009F71D1" w:rsidRPr="009F71D1" w:rsidRDefault="009F71D1" w:rsidP="009F71D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ДАННАЯ ПАМЯТКА РАЗРАБОТАНА В СООТВЕТСТВИИ С ПРОЕКТОМ ПОЛОЖЕНИЯ О ЛИЦЕНЗИРОВАНИИ ПЕРЕВОЗОК ПАССАЖИРОВ И ИНЫХ ЛИЦ АВТОБУСАМИ</w:t>
      </w: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  <w:r w:rsidRPr="009F71D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 ДАЛЬНЕЙШЕМ ВОЗМОЖНЫ ИЗМЕНЕНИЯ (ДОПОЛНЕНИЕ, ОТМЕНА) ПЕРЕЧИСЛЕННЫХ ТРЕБОВАНИЙ.</w:t>
      </w:r>
    </w:p>
    <w:p w:rsidR="009F71D1" w:rsidRPr="009F71D1" w:rsidRDefault="009F71D1" w:rsidP="009F71D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Для ускорения процесса подготовки документов к лицензированию уже сейчас необходимо выполнить следующие мероприятия:</w:t>
      </w:r>
    </w:p>
    <w:p w:rsidR="009F71D1" w:rsidRPr="009F71D1" w:rsidRDefault="009F71D1" w:rsidP="009F71D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- Провести категорирование транспортных средств, которые будут использоваться при перевозке пассажиров и иных лиц. Категорирование проводит Федеральное дорожное агентство Министерства транспорта РФ. Перечень и формы документов, которые необходимо представить в ФДА можно посмотреть по ссылке </w:t>
      </w:r>
      <w:hyperlink r:id="rId6" w:history="1">
        <w:r w:rsidRPr="009F71D1">
          <w:rPr>
            <w:rFonts w:ascii="Times New Roman" w:eastAsia="Times New Roman" w:hAnsi="Times New Roman" w:cs="Times New Roman"/>
            <w:b/>
            <w:i/>
            <w:color w:val="0000FF"/>
            <w:sz w:val="28"/>
            <w:szCs w:val="20"/>
            <w:u w:val="single"/>
            <w:lang w:eastAsia="ru-RU"/>
          </w:rPr>
          <w:t>http://rosavtodor.ru/about/upravlenie-fda/upravlenie-transportnoy-bezopasnosti/7717</w:t>
        </w:r>
      </w:hyperlink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)</w:t>
      </w:r>
    </w:p>
    <w:p w:rsidR="009F71D1" w:rsidRPr="009F71D1" w:rsidRDefault="009F71D1" w:rsidP="009F71D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Категорированию не подлежат транспортные средства, определенные Федеральным законом от 9.02.2007 № 16-ФЗ и  приказом Минтранса РФ от 23.06.2014 № 196;</w:t>
      </w:r>
    </w:p>
    <w:p w:rsidR="009F71D1" w:rsidRPr="009F71D1" w:rsidRDefault="009F71D1" w:rsidP="009F71D1">
      <w:pPr>
        <w:autoSpaceDE w:val="0"/>
        <w:autoSpaceDN w:val="0"/>
        <w:adjustRightInd w:val="0"/>
        <w:spacing w:after="0" w:line="240" w:lineRule="auto"/>
        <w:ind w:left="315" w:firstLine="25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Принять на работу, обучить работника, ответственного за безопасность дорожного движения. Работник должен пройти аттестацию установленным порядком;</w:t>
      </w:r>
    </w:p>
    <w:p w:rsidR="009F71D1" w:rsidRPr="009F71D1" w:rsidRDefault="009F71D1" w:rsidP="009F71D1">
      <w:pPr>
        <w:autoSpaceDE w:val="0"/>
        <w:autoSpaceDN w:val="0"/>
        <w:adjustRightInd w:val="0"/>
        <w:spacing w:after="0" w:line="240" w:lineRule="auto"/>
        <w:ind w:left="315" w:firstLine="25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-Заключить договоры на оказание медицинских услуг (</w:t>
      </w:r>
      <w:proofErr w:type="spellStart"/>
      <w:r w:rsidRPr="009F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предрейсовые</w:t>
      </w:r>
      <w:proofErr w:type="spellEnd"/>
      <w:r w:rsidRPr="009F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9F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послерейсовые</w:t>
      </w:r>
      <w:proofErr w:type="spellEnd"/>
      <w:r w:rsidRPr="009F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мед. осмотры водителей);</w:t>
      </w:r>
    </w:p>
    <w:p w:rsidR="009F71D1" w:rsidRPr="009F71D1" w:rsidRDefault="009F71D1" w:rsidP="009F71D1">
      <w:pPr>
        <w:autoSpaceDE w:val="0"/>
        <w:autoSpaceDN w:val="0"/>
        <w:adjustRightInd w:val="0"/>
        <w:spacing w:after="0" w:line="240" w:lineRule="auto"/>
        <w:ind w:left="315" w:firstLine="25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-Заключить в отношении принадлежащих соискателю лицензии автобусов договоры обязательного страхования гражданской ответственности владельца транспортных средств; </w:t>
      </w:r>
    </w:p>
    <w:p w:rsidR="009F71D1" w:rsidRPr="009F71D1" w:rsidRDefault="009F71D1" w:rsidP="009F71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Получить </w:t>
      </w:r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 xml:space="preserve"> </w:t>
      </w: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свидетельства о государственной регистрации права собственности или выписки из единого государственного реестра недвижимости на соответствующие установленным требованиям парковки  (парковочные места), на которых предполагается стоянка в случае ее размещения на территории городских поселений, городских округов, автобусов соискателя лицензии по возвращении их из рейсов и окончании смены водителя, договоры аренды таких </w:t>
      </w:r>
      <w:proofErr w:type="gramStart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парковок  (</w:t>
      </w:r>
      <w:proofErr w:type="gramEnd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парковочных мест), или договоры об оказании услуг по стоянке данных автобусов на таких парковках (парковочных местах), принадлежащих сторонним организациям;</w:t>
      </w:r>
    </w:p>
    <w:p w:rsidR="009F71D1" w:rsidRPr="009F71D1" w:rsidRDefault="009F71D1" w:rsidP="009F71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-Установить на автобусы </w:t>
      </w:r>
      <w:proofErr w:type="spellStart"/>
      <w:r w:rsidRPr="009F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тахографы</w:t>
      </w:r>
      <w:proofErr w:type="spellEnd"/>
      <w:r w:rsidRPr="009F7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случаях, установленных </w:t>
      </w: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приказом Минтранса РФ от 21.08.2013 № 273;</w:t>
      </w:r>
    </w:p>
    <w:p w:rsidR="009F71D1" w:rsidRPr="009F71D1" w:rsidRDefault="009F71D1" w:rsidP="009F71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Подготовить пакет документов, перечисленных ниже: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  <w:bookmarkStart w:id="0" w:name="P79"/>
      <w:bookmarkEnd w:id="0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а) копии приказа о назначении работника ответственным за обеспечение безопасности дорожного движения (в случае, если работник назначен на данную должность приказом) и трудового договора с данным </w:t>
      </w: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работником (за исключением трудового договора о работе по совместительству);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б) копии лицензии на осуществление медицинской деятельности</w:t>
      </w:r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,</w:t>
      </w: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предусматривающей выполнение работ (услуг) по медицинским осмотрам (</w:t>
      </w:r>
      <w:proofErr w:type="spellStart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предрейсовым</w:t>
      </w:r>
      <w:proofErr w:type="spellEnd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proofErr w:type="spellStart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послерейсовым</w:t>
      </w:r>
      <w:proofErr w:type="spellEnd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) либо копию договора с медицинской организацией или индивидуальным предпринимателем, имеющими соответствующую лицензию на проведение </w:t>
      </w:r>
      <w:proofErr w:type="spellStart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предрейсовых</w:t>
      </w:r>
      <w:proofErr w:type="spellEnd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медицинских осмотров;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(в договоре должен быть указано наименование медицинской организации, а так же ИНН и ОГРН)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в) копии свидетельств о регистрации автобусов соискателя лицензии и, если эти автобусы используются по договору аренды или лизинга, соответственно договоров аренды или лизинга данных автобусов;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г) копии договоров обязательного страхования гражданской ответственности владельца транспортных средств, заключенных в отношении автобусов соискателя лицензии;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 xml:space="preserve">(в соответствии с п.4 </w:t>
      </w:r>
      <w:proofErr w:type="spellStart"/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п.п</w:t>
      </w:r>
      <w:proofErr w:type="spellEnd"/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 xml:space="preserve"> Г соискатель лицензии обязан являться страхователем автобусов по договору обязательного страхования гражданской ответственности)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д) перечень автобусов соискателя лицензии, оснащенных </w:t>
      </w:r>
      <w:proofErr w:type="spellStart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тахографами</w:t>
      </w:r>
      <w:proofErr w:type="spellEnd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(в случае, если их установка предусмотрена законодательством Российской Федерации), с указанием сведений о данных </w:t>
      </w:r>
      <w:proofErr w:type="spellStart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тахографах</w:t>
      </w:r>
      <w:proofErr w:type="spellEnd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</w:t>
      </w: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марка, модель, серийный номер, дата проведения метрологической поверки и дата ее окончания);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е)</w:t>
      </w:r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highlight w:val="white"/>
          <w:lang w:eastAsia="ru-RU"/>
        </w:rPr>
        <w:t xml:space="preserve"> </w:t>
      </w: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копии документов, подтверждающих проведение метрологической поверки </w:t>
      </w:r>
      <w:proofErr w:type="spellStart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тахографов</w:t>
      </w:r>
      <w:proofErr w:type="spellEnd"/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 </w:t>
      </w: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(в случае, если их установка предусмотрена законодательством Российской Федерации);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u w:val="single"/>
          <w:lang w:eastAsia="ru-RU"/>
        </w:rPr>
        <w:t>Работы по проведению поверки проводятся организациями, имеющими аккредитацию Федеральной службы по аккредитации на право проведения поверки средств измерения</w:t>
      </w:r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)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ж) копии свидетельств о государственной регистрации права собственности или выписки из единого государственного реестра недвижимости на соответствующие установленным требованиям </w:t>
      </w:r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парковки</w:t>
      </w: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(парковочные места), на которых предполагается стоянка в случае ее размещения на территории городских поселений, городских округов, автобусов соискателя лицензии по возвращении их из рейсов и окончании смены водителя, или  договоры аренды таких парковок  (парковочных мест), или договоры об оказании услуг по стоянке данных автобусов на таких парковках (парковочных местах), принадлежащих сторонним организациям;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з) копии свидетельств о государственной регистрации права собственности или выписки из единого государственного реестра недвижимости на помещения, в которых предполагается хранить подтверждающие выполнение лицензионных требований документы, оформленные в отношении автобусов соискателя лицензии и управляющих данными автобусами водителей, либо договоры аренды таких помещений;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и) копии уведомлений о включении </w:t>
      </w: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в установленном порядке</w:t>
      </w: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транспортных средств в реестр категорированных объектов транспортной инфраструктуры и транспортных средств;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 xml:space="preserve">В случае изменения собственника объекта транспортной инфраструктуры  или транспортного средства, передачи в аренду ОТИ или ТС, реорганизации юридического лица (изменения организационно-правовой формы), передачи в безвозмездное пользование и т.д., субъект транспортной инфраструктуры представляет в </w:t>
      </w:r>
      <w:proofErr w:type="spellStart"/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Росавтодор</w:t>
      </w:r>
      <w:proofErr w:type="spellEnd"/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 xml:space="preserve"> заверенные надлежащим образом документы, подтверждающие факт изменений, для внесения соответствующих записей в Реестр категорированных объектов транспортной инфраструктуры и транспортных средств.)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к)  копии соглашения об информационном взаимодействии с оператором Единой государственной информационной системы обеспечения транспортной безопасности о передаче информации о персонале (экипаже) транспортных средств и персональных данных о пассажирах, предусмотренной Федеральным законом «О транспортной безопасности» (данный документ предоставляется в случае, если соискатель лицензии намерен осуществлять коммерческие перевозки в </w:t>
      </w:r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u w:val="single"/>
          <w:lang w:eastAsia="ru-RU"/>
        </w:rPr>
        <w:t>международном сообщении или в междугородном сообщении</w:t>
      </w: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между населенными пунктами, расположенными на территориях разных субъектов Российской Федерации);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л) опись прилагаемых документов.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Наличие лицензии не дает права использовать при перевозке пассажиров и иных лиц автобусами, не внесенными в реестр лицензий. Одним из требований к автобусу для внесения в реестр лицензий является категорирование данного транспортного средства. Порядок категорирования указан в ссылке, указанной выше.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Государственная пошлина оплачивается в соответствии с требованиями Налогового кодекса.</w:t>
      </w: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F71D1" w:rsidRPr="009F71D1" w:rsidRDefault="009F71D1" w:rsidP="009F71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F71D1" w:rsidRPr="009F71D1" w:rsidRDefault="009F71D1" w:rsidP="004C4A83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</w:pPr>
      <w:bookmarkStart w:id="1" w:name="_GoBack"/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ТЕРРИ</w:t>
      </w:r>
      <w:r w:rsidR="00B9410A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ТО</w:t>
      </w:r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РИАЛЬНЫЙ ОТДЕЛ ГОСУДАРСТВЕННОГО</w:t>
      </w:r>
    </w:p>
    <w:p w:rsidR="009F71D1" w:rsidRPr="009F71D1" w:rsidRDefault="009F71D1" w:rsidP="004C4A83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</w:pPr>
      <w:r w:rsidRPr="009F71D1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АВТОДОРОЖНОГО НАДЗОРА ПО РЕСПУБЛИКЕ ДАГЕСТАН</w:t>
      </w:r>
      <w:r w:rsidR="004C4A83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 xml:space="preserve"> </w:t>
      </w:r>
      <w:bookmarkEnd w:id="1"/>
      <w:r w:rsidR="004C4A83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(</w:t>
      </w:r>
      <w:r w:rsidR="004C4A83" w:rsidRPr="004C4A83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ugadn05@mail.ru</w:t>
      </w:r>
      <w:r w:rsidR="004C4A83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)</w:t>
      </w:r>
    </w:p>
    <w:p w:rsidR="00A05D87" w:rsidRDefault="00A05D87"/>
    <w:sectPr w:rsidR="00A05D87" w:rsidSect="00AA6FAC">
      <w:headerReference w:type="default" r:id="rId7"/>
      <w:pgSz w:w="11907" w:h="16840"/>
      <w:pgMar w:top="907" w:right="1276" w:bottom="737" w:left="1559" w:header="624" w:footer="1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3FA" w:rsidRDefault="002003FA">
      <w:pPr>
        <w:spacing w:after="0" w:line="240" w:lineRule="auto"/>
      </w:pPr>
      <w:r>
        <w:separator/>
      </w:r>
    </w:p>
  </w:endnote>
  <w:endnote w:type="continuationSeparator" w:id="0">
    <w:p w:rsidR="002003FA" w:rsidRDefault="0020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3FA" w:rsidRDefault="002003FA">
      <w:pPr>
        <w:spacing w:after="0" w:line="240" w:lineRule="auto"/>
      </w:pPr>
      <w:r>
        <w:separator/>
      </w:r>
    </w:p>
  </w:footnote>
  <w:footnote w:type="continuationSeparator" w:id="0">
    <w:p w:rsidR="002003FA" w:rsidRDefault="0020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FAC" w:rsidRDefault="009F71D1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D640C9">
      <w:rPr>
        <w:noProof/>
      </w:rPr>
      <w:t>2</w:t>
    </w:r>
    <w:r>
      <w:fldChar w:fldCharType="end"/>
    </w:r>
  </w:p>
  <w:p w:rsidR="00AA6FAC" w:rsidRDefault="002003FA">
    <w:pPr>
      <w:pStyle w:val="a3"/>
      <w:tabs>
        <w:tab w:val="clear" w:pos="4677"/>
        <w:tab w:val="clear" w:pos="9355"/>
        <w:tab w:val="left" w:pos="51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4B"/>
    <w:rsid w:val="002003FA"/>
    <w:rsid w:val="002877F7"/>
    <w:rsid w:val="004C4A83"/>
    <w:rsid w:val="005C384B"/>
    <w:rsid w:val="009F71D1"/>
    <w:rsid w:val="00A05D87"/>
    <w:rsid w:val="00A57889"/>
    <w:rsid w:val="00B9410A"/>
    <w:rsid w:val="00D6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64FCF-288D-4FCA-A5B4-C7683275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1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F71D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">
    <w:name w:val="Номер страницы1"/>
    <w:rsid w:val="009F71D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osavtodor.ru/about/upravlenie-fda/upravlenie-transportnoy-bezopasnosti/77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Хазамов</dc:creator>
  <cp:keywords/>
  <dc:description/>
  <cp:lastModifiedBy>Загра</cp:lastModifiedBy>
  <cp:revision>5</cp:revision>
  <dcterms:created xsi:type="dcterms:W3CDTF">2019-02-21T08:35:00Z</dcterms:created>
  <dcterms:modified xsi:type="dcterms:W3CDTF">2019-02-21T12:10:00Z</dcterms:modified>
</cp:coreProperties>
</file>